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ind w:firstLine="880" w:firstLineChars="20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国家安全教育优质课评选方案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一、活动时间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即日起至5月20日。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二、举办单位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主办单位：山东省教育厅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承办单位：济南大学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三、参与对象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全校在职教师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四、投稿要求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（一）参赛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课程内容不得泄露国家秘密、工作秘密等敏感信。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（二）参赛课程应为原创，杜绝抄袭与一稿多投，一经查实取消评选资格。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（三）投稿者应对课程拥有完整的著作权，并保证其所投送的作品不侵犯其他人的著作权、肖像权、名誉权、隐私权等各种合法权益。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五、评选办法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（一）初选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各单</w:t>
      </w:r>
      <w:r>
        <w:rPr>
          <w:rFonts w:hint="eastAsia" w:ascii="仿宋" w:hAnsi="仿宋" w:eastAsia="仿宋"/>
          <w:sz w:val="32"/>
          <w:szCs w:val="32"/>
        </w:rPr>
        <w:t>位于5月10日前将优质课件上报送安全保卫处办公室邮箱（</w:t>
      </w:r>
      <w:r>
        <w:fldChar w:fldCharType="begin"/>
      </w:r>
      <w:r>
        <w:instrText xml:space="preserve"> HYPERLINK "mailto:wwb@sdut.edu.cn"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</w:rPr>
        <w:t>wwb@sdut.edu.cn</w:t>
      </w:r>
      <w:r>
        <w:rPr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）。学校组织初选后汇总报送至省组委会，</w:t>
      </w:r>
      <w:r>
        <w:rPr>
          <w:rFonts w:ascii="仿宋" w:hAnsi="仿宋" w:eastAsia="仿宋"/>
          <w:sz w:val="32"/>
          <w:szCs w:val="32"/>
        </w:rPr>
        <w:t>推荐进入省级层面的评选。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（二）复选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7月中上旬，省数育厅组织专家通过审核申报材料及听课进行评审。该评审环节暂定为线下评审，参选作者需现场授课，具体事宜另行通知。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六、奖项设置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本次竞赛活动设一二三等奖和优秀奖若干，获奖作品由省教育厅发文表彰，并颁发证书。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七、报送要求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一是积极组织。</w:t>
      </w:r>
      <w:r>
        <w:rPr>
          <w:rFonts w:hint="eastAsia" w:ascii="仿宋" w:hAnsi="仿宋" w:eastAsia="仿宋" w:cs="仿宋"/>
          <w:sz w:val="32"/>
          <w:szCs w:val="32"/>
        </w:rPr>
        <w:t>各单位要动员教师积极参与组织国家安全教育优质课上报。国家安全优质课需要提交的是：报名推荐汇总表（word电子版）+录制的完整视频+课件+教案，如果视频过大，可以通过发送邮箱或者U盘拷贝的形式。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二是强化应用。</w:t>
      </w:r>
      <w:r>
        <w:rPr>
          <w:rFonts w:hint="eastAsia" w:ascii="仿宋" w:hAnsi="仿宋" w:eastAsia="仿宋" w:cs="仿宋"/>
          <w:sz w:val="32"/>
          <w:szCs w:val="32"/>
        </w:rPr>
        <w:t>本次活动评选出的优秀优质课由省组委会秘书处统一分类汇总、梳理、展播，针对不同学段学生特点、需求和培养要求，提供给各地各校教育培训及课堂学习参考。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联系人：巩天鹏  电话：0533-2781505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邮箱：</w:t>
      </w:r>
      <w:r>
        <w:fldChar w:fldCharType="begin"/>
      </w:r>
      <w:r>
        <w:instrText xml:space="preserve"> HYPERLINK "mailto:wwb@sdut.edu.cn"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wwb@sdut.edu.cn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：1.国家安全教育优秀案例评选推荐汇总表</w:t>
      </w:r>
    </w:p>
    <w:p>
      <w:pPr>
        <w:spacing w:line="560" w:lineRule="exact"/>
        <w:ind w:firstLine="960" w:firstLineChars="3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2.国家安全宣传优秀案例（优质课）评选标准</w:t>
      </w:r>
    </w:p>
    <w:p>
      <w:pPr>
        <w:spacing w:line="560" w:lineRule="exact"/>
        <w:ind w:firstLine="960" w:firstLineChars="3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3.国家安全教育优质课评选教案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sz w:val="2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国家安全教育优秀案例评选推荐汇总表</w:t>
      </w:r>
    </w:p>
    <w:p>
      <w:pPr>
        <w:spacing w:line="240" w:lineRule="exact"/>
        <w:rPr>
          <w:sz w:val="24"/>
          <w:szCs w:val="32"/>
        </w:rPr>
      </w:pPr>
    </w:p>
    <w:p>
      <w:pPr>
        <w:spacing w:line="24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报送单位：（公章）</w:t>
      </w:r>
    </w:p>
    <w:tbl>
      <w:tblPr>
        <w:tblStyle w:val="5"/>
        <w:tblpPr w:leftFromText="180" w:rightFromText="180" w:vertAnchor="text" w:horzAnchor="page" w:tblpX="1705" w:tblpY="404"/>
        <w:tblOverlap w:val="never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915"/>
        <w:gridCol w:w="1380"/>
        <w:gridCol w:w="1575"/>
        <w:gridCol w:w="1560"/>
        <w:gridCol w:w="150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2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序号</w:t>
            </w:r>
          </w:p>
        </w:tc>
        <w:tc>
          <w:tcPr>
            <w:tcW w:w="91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作品名称</w:t>
            </w:r>
          </w:p>
        </w:tc>
        <w:tc>
          <w:tcPr>
            <w:tcW w:w="138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第一作者姓名</w:t>
            </w:r>
          </w:p>
        </w:tc>
        <w:tc>
          <w:tcPr>
            <w:tcW w:w="157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第二作者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第一作者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单位</w:t>
            </w:r>
          </w:p>
        </w:tc>
        <w:tc>
          <w:tcPr>
            <w:tcW w:w="150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第一作者联系电话</w:t>
            </w:r>
          </w:p>
        </w:tc>
        <w:tc>
          <w:tcPr>
            <w:tcW w:w="106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黑体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915" w:type="dxa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2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915" w:type="dxa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</w:tbl>
    <w:p>
      <w:pPr>
        <w:widowControl/>
        <w:spacing w:after="156" w:afterLines="50" w:line="580" w:lineRule="exact"/>
        <w:jc w:val="both"/>
        <w:rPr>
          <w:rFonts w:ascii="方正小标宋简体" w:hAnsi="黑体" w:eastAsia="方正小标宋简体" w:cs="黑体"/>
          <w:kern w:val="0"/>
          <w:sz w:val="44"/>
          <w:szCs w:val="44"/>
        </w:rPr>
      </w:pPr>
    </w:p>
    <w:p>
      <w:pPr>
        <w:widowControl/>
        <w:spacing w:after="156" w:afterLines="50" w:line="580" w:lineRule="exact"/>
        <w:jc w:val="center"/>
        <w:rPr>
          <w:rFonts w:ascii="方正小标宋简体" w:hAnsi="黑体" w:eastAsia="方正小标宋简体" w:cs="黑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国家安全宣传优秀案例（优质课）评选标准</w:t>
      </w:r>
    </w:p>
    <w:p>
      <w:pPr>
        <w:widowControl/>
        <w:spacing w:after="156" w:afterLines="50" w:line="58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本次优质课满分100分，专家评委按照选题、内容、设计、形式、技术制作等方面进行评选，各专家评分后，取平均值为作品最终得分，具体标准如下：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6060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评分项目</w:t>
            </w:r>
          </w:p>
        </w:tc>
        <w:tc>
          <w:tcPr>
            <w:tcW w:w="6060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目标明确</w:t>
            </w:r>
          </w:p>
        </w:tc>
        <w:tc>
          <w:tcPr>
            <w:tcW w:w="6060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使学生能够深入理解和准确把握总体国家安全观，牢固树立国家利益至上的观念，增强自觉维护国家安全意识，具备维护国家安全的能力。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设计合理</w:t>
            </w:r>
          </w:p>
        </w:tc>
        <w:tc>
          <w:tcPr>
            <w:tcW w:w="6060" w:type="dxa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课程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思路清晰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，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组织与编排符合认知规律；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生动鲜活、易于接受，增强育人实效；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能突出知识有效性和易读性的有机结合。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形式新颖</w:t>
            </w:r>
          </w:p>
        </w:tc>
        <w:tc>
          <w:tcPr>
            <w:tcW w:w="6060" w:type="dxa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构思新颖，富有创意，录制方法与工具可以自由组合，如用手写板、电子白板、黑板、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动画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、PPT、录屏工具软件、手机、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专业相机录制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等制作。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语言清晰</w:t>
            </w:r>
          </w:p>
        </w:tc>
        <w:tc>
          <w:tcPr>
            <w:tcW w:w="6060" w:type="dxa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教学语言规范清晰，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使用普通话，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声音洪亮、有节奏感，富有感染力。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表达形象</w:t>
            </w:r>
          </w:p>
        </w:tc>
        <w:tc>
          <w:tcPr>
            <w:tcW w:w="6060" w:type="dxa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教学过程主线清晰，深入浅出，形象生动，逻辑性和启发引导性强。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技术规范</w:t>
            </w:r>
          </w:p>
        </w:tc>
        <w:tc>
          <w:tcPr>
            <w:tcW w:w="6060" w:type="dxa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1.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时长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10-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分钟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，微课录制、课堂实录皆可。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微课录制不得超过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5分钟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；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课堂实录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：高校组（4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0-45分钟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）。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2.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视频图像清晰稳定、以 MOV、AVI、MP4 等主流高清通用格式为主，分辨率不得低于1280*720（16:9）。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3.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视频画面构图合理、画面无水印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、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声音清楚，主要教学环节有字幕提示等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。</w:t>
            </w: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  <w:t>15分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lNzIzYmFhYzJjNmY4NDM3MDNmYjE0YTcwZWFhYjAifQ=="/>
    <w:docVar w:name="KSO_WPS_MARK_KEY" w:val="bbc0751b-021e-46b3-af62-b1ce0e88015d"/>
  </w:docVars>
  <w:rsids>
    <w:rsidRoot w:val="005A53EF"/>
    <w:rsid w:val="000233B9"/>
    <w:rsid w:val="000240E0"/>
    <w:rsid w:val="001A0A71"/>
    <w:rsid w:val="001D3D90"/>
    <w:rsid w:val="001E2211"/>
    <w:rsid w:val="00272AC1"/>
    <w:rsid w:val="002B0085"/>
    <w:rsid w:val="002E5921"/>
    <w:rsid w:val="004149B4"/>
    <w:rsid w:val="0054399C"/>
    <w:rsid w:val="005A53EF"/>
    <w:rsid w:val="006A3AB7"/>
    <w:rsid w:val="0071282E"/>
    <w:rsid w:val="00787594"/>
    <w:rsid w:val="009273C2"/>
    <w:rsid w:val="00AD1CDD"/>
    <w:rsid w:val="00B10B5D"/>
    <w:rsid w:val="00CC7CDD"/>
    <w:rsid w:val="00DD4A3C"/>
    <w:rsid w:val="00EE5B1B"/>
    <w:rsid w:val="00F35D4D"/>
    <w:rsid w:val="00F85D7F"/>
    <w:rsid w:val="00FA26D1"/>
    <w:rsid w:val="00FF3F73"/>
    <w:rsid w:val="09886B94"/>
    <w:rsid w:val="09FA33F0"/>
    <w:rsid w:val="10191546"/>
    <w:rsid w:val="1CD540B8"/>
    <w:rsid w:val="309B001D"/>
    <w:rsid w:val="59C63AAC"/>
    <w:rsid w:val="624E7A0A"/>
    <w:rsid w:val="643F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1171</Words>
  <Characters>1255</Characters>
  <Lines>10</Lines>
  <Paragraphs>2</Paragraphs>
  <TotalTime>10</TotalTime>
  <ScaleCrop>false</ScaleCrop>
  <LinksUpToDate>false</LinksUpToDate>
  <CharactersWithSpaces>1262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2023-03-09T08:12:00Z</dcterms:created>
  <dc:creator>bwc001</dc:creator>
  <cp:lastModifiedBy>gong</cp:lastModifiedBy>
  <cp:lastPrinted>2023-03-14T03:39:00Z</cp:lastPrinted>
  <dcterms:modified xsi:type="dcterms:W3CDTF">2023-03-16T06:32:15Z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A90D4F67AE00403EB387439D7A4EDCED</vt:lpwstr>
  </property>
</Properties>
</file>