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7"/>
        <w:jc w:val="center"/>
        <w:rPr>
          <w:rFonts w:ascii="仿宋" w:hAnsi="仿宋" w:eastAsia="仿宋" w:cs="仿宋"/>
          <w:b/>
          <w:bCs/>
          <w:spacing w:val="5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5"/>
          <w:sz w:val="31"/>
          <w:szCs w:val="31"/>
        </w:rPr>
        <w:t>校园</w:t>
      </w: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lang w:eastAsia="zh-CN"/>
        </w:rPr>
        <w:t>餐厅</w:t>
      </w:r>
      <w:r>
        <w:rPr>
          <w:rFonts w:hint="eastAsia" w:ascii="仿宋" w:hAnsi="仿宋" w:eastAsia="仿宋" w:cs="仿宋"/>
          <w:b/>
          <w:bCs/>
          <w:spacing w:val="5"/>
          <w:sz w:val="31"/>
          <w:szCs w:val="31"/>
        </w:rPr>
        <w:t>消防安全检查项目清单</w:t>
      </w:r>
    </w:p>
    <w:p>
      <w:pPr>
        <w:spacing w:before="123"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检</w:t>
      </w:r>
      <w:r>
        <w:rPr>
          <w:rFonts w:ascii="仿宋" w:hAnsi="仿宋" w:eastAsia="仿宋" w:cs="仿宋"/>
          <w:spacing w:val="6"/>
          <w:sz w:val="28"/>
          <w:szCs w:val="28"/>
        </w:rPr>
        <w:t>查</w:t>
      </w:r>
      <w:r>
        <w:rPr>
          <w:rFonts w:ascii="仿宋" w:hAnsi="仿宋" w:eastAsia="仿宋" w:cs="仿宋"/>
          <w:spacing w:val="4"/>
          <w:sz w:val="28"/>
          <w:szCs w:val="28"/>
        </w:rPr>
        <w:t>时</w:t>
      </w:r>
      <w:r>
        <w:rPr>
          <w:rFonts w:ascii="仿宋" w:hAnsi="仿宋" w:eastAsia="仿宋" w:cs="仿宋"/>
          <w:spacing w:val="3"/>
          <w:sz w:val="28"/>
          <w:szCs w:val="28"/>
        </w:rPr>
        <w:t>间：      年    月    日</w:t>
      </w:r>
    </w:p>
    <w:tbl>
      <w:tblPr>
        <w:tblStyle w:val="4"/>
        <w:tblpPr w:leftFromText="180" w:rightFromText="180" w:vertAnchor="text" w:horzAnchor="page" w:tblpX="1091" w:tblpY="197"/>
        <w:tblOverlap w:val="never"/>
        <w:tblW w:w="1020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750"/>
        <w:gridCol w:w="5295"/>
        <w:gridCol w:w="1275"/>
        <w:gridCol w:w="15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26" w:type="dxa"/>
            <w:gridSpan w:val="2"/>
          </w:tcPr>
          <w:p>
            <w:pPr>
              <w:spacing w:before="71" w:line="560" w:lineRule="exact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pacing w:val="7"/>
                <w:sz w:val="24"/>
                <w:szCs w:val="24"/>
              </w:rPr>
              <w:t>单位名称</w:t>
            </w:r>
          </w:p>
        </w:tc>
        <w:tc>
          <w:tcPr>
            <w:tcW w:w="8083" w:type="dxa"/>
            <w:gridSpan w:val="3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6" w:type="dxa"/>
          </w:tcPr>
          <w:p>
            <w:pPr>
              <w:spacing w:before="82" w:line="560" w:lineRule="exact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pacing w:val="8"/>
                <w:sz w:val="24"/>
                <w:szCs w:val="24"/>
              </w:rPr>
              <w:t>督查项</w:t>
            </w:r>
            <w:r>
              <w:rPr>
                <w:rFonts w:ascii="仿宋" w:hAnsi="仿宋" w:eastAsia="仿宋" w:cs="黑体"/>
                <w:spacing w:val="7"/>
                <w:sz w:val="24"/>
                <w:szCs w:val="24"/>
              </w:rPr>
              <w:t>目</w:t>
            </w:r>
          </w:p>
        </w:tc>
        <w:tc>
          <w:tcPr>
            <w:tcW w:w="750" w:type="dxa"/>
          </w:tcPr>
          <w:p>
            <w:pPr>
              <w:spacing w:before="82" w:line="560" w:lineRule="exact"/>
              <w:ind w:left="150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5295" w:type="dxa"/>
          </w:tcPr>
          <w:p>
            <w:pPr>
              <w:spacing w:before="82" w:line="560" w:lineRule="exact"/>
              <w:ind w:left="1869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pacing w:val="8"/>
                <w:sz w:val="24"/>
                <w:szCs w:val="24"/>
              </w:rPr>
              <w:t>督查内</w:t>
            </w:r>
            <w:r>
              <w:rPr>
                <w:rFonts w:ascii="仿宋" w:hAnsi="仿宋" w:eastAsia="仿宋" w:cs="黑体"/>
                <w:spacing w:val="7"/>
                <w:sz w:val="24"/>
                <w:szCs w:val="24"/>
              </w:rPr>
              <w:t>容</w:t>
            </w:r>
          </w:p>
        </w:tc>
        <w:tc>
          <w:tcPr>
            <w:tcW w:w="1275" w:type="dxa"/>
          </w:tcPr>
          <w:p>
            <w:pPr>
              <w:spacing w:before="82" w:line="560" w:lineRule="exact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pacing w:val="8"/>
                <w:sz w:val="24"/>
                <w:szCs w:val="24"/>
              </w:rPr>
              <w:t>督查方</w:t>
            </w:r>
            <w:r>
              <w:rPr>
                <w:rFonts w:ascii="仿宋" w:hAnsi="仿宋" w:eastAsia="仿宋" w:cs="黑体"/>
                <w:spacing w:val="7"/>
                <w:sz w:val="24"/>
                <w:szCs w:val="24"/>
              </w:rPr>
              <w:t>法</w:t>
            </w:r>
          </w:p>
        </w:tc>
        <w:tc>
          <w:tcPr>
            <w:tcW w:w="1513" w:type="dxa"/>
          </w:tcPr>
          <w:p>
            <w:pPr>
              <w:spacing w:before="82" w:line="560" w:lineRule="exact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ascii="仿宋" w:hAnsi="仿宋" w:eastAsia="仿宋" w:cs="黑体"/>
                <w:spacing w:val="8"/>
                <w:sz w:val="24"/>
                <w:szCs w:val="24"/>
              </w:rPr>
              <w:t>督查情</w:t>
            </w:r>
            <w:r>
              <w:rPr>
                <w:rFonts w:ascii="仿宋" w:hAnsi="仿宋" w:eastAsia="仿宋" w:cs="黑体"/>
                <w:spacing w:val="7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76" w:type="dxa"/>
            <w:vMerge w:val="restart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55" w:line="560" w:lineRule="exact"/>
              <w:ind w:left="444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  <w:p>
            <w:pPr>
              <w:spacing w:before="55" w:line="560" w:lineRule="exact"/>
              <w:ind w:left="444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  <w:p>
            <w:pPr>
              <w:spacing w:before="55" w:line="560" w:lineRule="exact"/>
              <w:ind w:left="444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  <w:p>
            <w:pPr>
              <w:spacing w:before="55" w:line="560" w:lineRule="exact"/>
              <w:ind w:left="444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  <w:p>
            <w:pPr>
              <w:spacing w:before="55" w:line="560" w:lineRule="exact"/>
              <w:ind w:left="444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  <w:p>
            <w:pPr>
              <w:spacing w:before="55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消防安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全</w:t>
            </w:r>
          </w:p>
        </w:tc>
        <w:tc>
          <w:tcPr>
            <w:tcW w:w="750" w:type="dxa"/>
          </w:tcPr>
          <w:p>
            <w:pPr>
              <w:spacing w:before="106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295" w:type="dxa"/>
          </w:tcPr>
          <w:p>
            <w:pPr>
              <w:spacing w:before="84" w:line="560" w:lineRule="exact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是否落实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消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防安全责任制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，是否以文件形式落实消防安全责任人、消防安全管理人，是否在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党政会议上研究讨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论消防安全工作</w:t>
            </w:r>
          </w:p>
        </w:tc>
        <w:tc>
          <w:tcPr>
            <w:tcW w:w="1275" w:type="dxa"/>
          </w:tcPr>
          <w:p>
            <w:pPr>
              <w:spacing w:before="83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查阅资料</w:t>
            </w:r>
          </w:p>
        </w:tc>
        <w:tc>
          <w:tcPr>
            <w:tcW w:w="1513" w:type="dxa"/>
          </w:tcPr>
          <w:p>
            <w:pPr>
              <w:spacing w:before="84" w:line="560" w:lineRule="exact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09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295" w:type="dxa"/>
          </w:tcPr>
          <w:p>
            <w:pPr>
              <w:spacing w:before="86" w:line="560" w:lineRule="exact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火栓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、灭火器是否定期检查并完好有效</w:t>
            </w:r>
          </w:p>
        </w:tc>
        <w:tc>
          <w:tcPr>
            <w:tcW w:w="1275" w:type="dxa"/>
          </w:tcPr>
          <w:p>
            <w:pPr>
              <w:spacing w:before="85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6" w:line="560" w:lineRule="exact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09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295" w:type="dxa"/>
          </w:tcPr>
          <w:p>
            <w:pPr>
              <w:spacing w:before="86" w:line="560" w:lineRule="exact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疏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散指示标识、应急照明设备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是否完好有效</w:t>
            </w:r>
          </w:p>
        </w:tc>
        <w:tc>
          <w:tcPr>
            <w:tcW w:w="1275" w:type="dxa"/>
          </w:tcPr>
          <w:p>
            <w:pPr>
              <w:spacing w:before="85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6" w:line="560" w:lineRule="exact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10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295" w:type="dxa"/>
          </w:tcPr>
          <w:p>
            <w:pPr>
              <w:spacing w:before="87" w:line="560" w:lineRule="exact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是否按要求落实本单位员工消防培训</w:t>
            </w:r>
          </w:p>
        </w:tc>
        <w:tc>
          <w:tcPr>
            <w:tcW w:w="1275" w:type="dxa"/>
          </w:tcPr>
          <w:p>
            <w:pPr>
              <w:spacing w:before="86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查看记录</w:t>
            </w:r>
          </w:p>
        </w:tc>
        <w:tc>
          <w:tcPr>
            <w:tcW w:w="1513" w:type="dxa"/>
          </w:tcPr>
          <w:p>
            <w:pPr>
              <w:spacing w:before="87" w:line="560" w:lineRule="exact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10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295" w:type="dxa"/>
          </w:tcPr>
          <w:p>
            <w:pPr>
              <w:spacing w:before="87" w:line="560" w:lineRule="exact"/>
              <w:ind w:left="118"/>
              <w:rPr>
                <w:rFonts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是否有本单位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灭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火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应急疏散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预案并依照预案组织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演练</w:t>
            </w:r>
          </w:p>
        </w:tc>
        <w:tc>
          <w:tcPr>
            <w:tcW w:w="1275" w:type="dxa"/>
          </w:tcPr>
          <w:p>
            <w:pPr>
              <w:spacing w:before="86" w:line="560" w:lineRule="exact"/>
              <w:jc w:val="center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查看记录</w:t>
            </w:r>
          </w:p>
        </w:tc>
        <w:tc>
          <w:tcPr>
            <w:tcW w:w="1513" w:type="dxa"/>
          </w:tcPr>
          <w:p>
            <w:pPr>
              <w:spacing w:before="87" w:line="560" w:lineRule="exact"/>
              <w:ind w:left="325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12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295" w:type="dxa"/>
          </w:tcPr>
          <w:p>
            <w:pPr>
              <w:spacing w:before="86" w:line="560" w:lineRule="exact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消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防安全通道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保持畅通</w:t>
            </w:r>
          </w:p>
        </w:tc>
        <w:tc>
          <w:tcPr>
            <w:tcW w:w="1275" w:type="dxa"/>
          </w:tcPr>
          <w:p>
            <w:pPr>
              <w:spacing w:before="86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6" w:line="560" w:lineRule="exact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10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295" w:type="dxa"/>
          </w:tcPr>
          <w:p>
            <w:pPr>
              <w:spacing w:before="87" w:line="560" w:lineRule="exact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常防火检查、巡查记录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是否齐全</w:t>
            </w:r>
          </w:p>
        </w:tc>
        <w:tc>
          <w:tcPr>
            <w:tcW w:w="1275" w:type="dxa"/>
          </w:tcPr>
          <w:p>
            <w:pPr>
              <w:spacing w:before="86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查看记录</w:t>
            </w:r>
          </w:p>
        </w:tc>
        <w:tc>
          <w:tcPr>
            <w:tcW w:w="1513" w:type="dxa"/>
          </w:tcPr>
          <w:p>
            <w:pPr>
              <w:spacing w:before="87" w:line="560" w:lineRule="exact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11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5295" w:type="dxa"/>
          </w:tcPr>
          <w:p>
            <w:pPr>
              <w:spacing w:before="84" w:line="560" w:lineRule="exact"/>
              <w:ind w:left="117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  <w:lang w:eastAsia="zh-CN"/>
              </w:rPr>
              <w:t>燃气设备是否落实巡查制度，记录是否齐全</w:t>
            </w:r>
          </w:p>
        </w:tc>
        <w:tc>
          <w:tcPr>
            <w:tcW w:w="1275" w:type="dxa"/>
          </w:tcPr>
          <w:p>
            <w:pPr>
              <w:spacing w:before="84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5" w:line="560" w:lineRule="exact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06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5295" w:type="dxa"/>
          </w:tcPr>
          <w:p>
            <w:pPr>
              <w:spacing w:before="82" w:line="560" w:lineRule="exact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是否存在违规使用大功率用电器现象</w:t>
            </w:r>
          </w:p>
        </w:tc>
        <w:tc>
          <w:tcPr>
            <w:tcW w:w="1275" w:type="dxa"/>
          </w:tcPr>
          <w:p>
            <w:pPr>
              <w:spacing w:before="82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检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查台账</w:t>
            </w:r>
          </w:p>
        </w:tc>
        <w:tc>
          <w:tcPr>
            <w:tcW w:w="1513" w:type="dxa"/>
          </w:tcPr>
          <w:p>
            <w:pPr>
              <w:spacing w:before="82" w:line="560" w:lineRule="exact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06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5295" w:type="dxa"/>
          </w:tcPr>
          <w:p>
            <w:pPr>
              <w:spacing w:before="83" w:line="560" w:lineRule="exact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是否存在室内违规使用大容量锂电池充电现象</w:t>
            </w:r>
          </w:p>
        </w:tc>
        <w:tc>
          <w:tcPr>
            <w:tcW w:w="1275" w:type="dxa"/>
          </w:tcPr>
          <w:p>
            <w:pPr>
              <w:spacing w:before="82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3" w:line="560" w:lineRule="exact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04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1</w:t>
            </w:r>
          </w:p>
        </w:tc>
        <w:tc>
          <w:tcPr>
            <w:tcW w:w="5295" w:type="dxa"/>
          </w:tcPr>
          <w:p>
            <w:pPr>
              <w:spacing w:before="81" w:line="560" w:lineRule="exact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单位内部装修、施工、动用明火是否向校内消防主管部门报告</w:t>
            </w:r>
          </w:p>
        </w:tc>
        <w:tc>
          <w:tcPr>
            <w:tcW w:w="1275" w:type="dxa"/>
          </w:tcPr>
          <w:p>
            <w:pPr>
              <w:spacing w:before="80" w:line="560" w:lineRule="exact"/>
              <w:jc w:val="center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  <w:p>
            <w:pPr>
              <w:spacing w:before="80" w:line="560" w:lineRule="exact"/>
              <w:jc w:val="center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查看记录</w:t>
            </w:r>
          </w:p>
        </w:tc>
        <w:tc>
          <w:tcPr>
            <w:tcW w:w="1513" w:type="dxa"/>
          </w:tcPr>
          <w:p>
            <w:pPr>
              <w:spacing w:before="81" w:line="560" w:lineRule="exact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04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2</w:t>
            </w:r>
          </w:p>
        </w:tc>
        <w:tc>
          <w:tcPr>
            <w:tcW w:w="5295" w:type="dxa"/>
          </w:tcPr>
          <w:p>
            <w:pPr>
              <w:spacing w:before="81" w:line="560" w:lineRule="exact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是否有将电动车或携带电池在建筑内部充电现象</w:t>
            </w:r>
          </w:p>
        </w:tc>
        <w:tc>
          <w:tcPr>
            <w:tcW w:w="1275" w:type="dxa"/>
          </w:tcPr>
          <w:p>
            <w:pPr>
              <w:spacing w:before="81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现场检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查</w:t>
            </w:r>
          </w:p>
        </w:tc>
        <w:tc>
          <w:tcPr>
            <w:tcW w:w="1513" w:type="dxa"/>
          </w:tcPr>
          <w:p>
            <w:pPr>
              <w:spacing w:before="81" w:line="560" w:lineRule="exact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246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3</w:t>
            </w:r>
          </w:p>
        </w:tc>
        <w:tc>
          <w:tcPr>
            <w:tcW w:w="5295" w:type="dxa"/>
          </w:tcPr>
          <w:p>
            <w:pPr>
              <w:spacing w:before="68" w:line="560" w:lineRule="exact"/>
              <w:ind w:left="117" w:right="103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是否有私拉、乱扯电线</w:t>
            </w:r>
          </w:p>
        </w:tc>
        <w:tc>
          <w:tcPr>
            <w:tcW w:w="1275" w:type="dxa"/>
          </w:tcPr>
          <w:p>
            <w:pPr>
              <w:spacing w:before="223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检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查台账</w:t>
            </w:r>
          </w:p>
        </w:tc>
        <w:tc>
          <w:tcPr>
            <w:tcW w:w="1513" w:type="dxa"/>
          </w:tcPr>
          <w:p>
            <w:pPr>
              <w:spacing w:before="223" w:line="560" w:lineRule="exact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11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5295" w:type="dxa"/>
          </w:tcPr>
          <w:p>
            <w:pPr>
              <w:spacing w:before="84" w:line="560" w:lineRule="exact"/>
              <w:ind w:left="117"/>
              <w:rPr>
                <w:rFonts w:ascii="仿宋" w:hAnsi="仿宋" w:eastAsia="仿宋" w:cs="仿宋"/>
                <w:spacing w:val="1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消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防控制室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有专人值守</w:t>
            </w:r>
          </w:p>
        </w:tc>
        <w:tc>
          <w:tcPr>
            <w:tcW w:w="1275" w:type="dxa"/>
          </w:tcPr>
          <w:p>
            <w:pPr>
              <w:spacing w:before="84" w:line="560" w:lineRule="exact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5" w:line="560" w:lineRule="exact"/>
              <w:ind w:left="325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11"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5295" w:type="dxa"/>
          </w:tcPr>
          <w:p>
            <w:pPr>
              <w:spacing w:before="84" w:line="560" w:lineRule="exact"/>
              <w:ind w:left="117"/>
              <w:rPr>
                <w:rFonts w:ascii="仿宋" w:hAnsi="仿宋" w:eastAsia="仿宋" w:cs="仿宋"/>
                <w:spacing w:val="1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是否存在违规堆放大量易燃物、可燃物现象</w:t>
            </w:r>
          </w:p>
        </w:tc>
        <w:tc>
          <w:tcPr>
            <w:tcW w:w="1275" w:type="dxa"/>
          </w:tcPr>
          <w:p>
            <w:pPr>
              <w:spacing w:before="84" w:line="560" w:lineRule="exact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5" w:line="560" w:lineRule="exact"/>
              <w:ind w:left="325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76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before="111"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295" w:type="dxa"/>
          </w:tcPr>
          <w:p>
            <w:pPr>
              <w:spacing w:before="84" w:line="560" w:lineRule="exact"/>
              <w:ind w:left="117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油烟管道是否定期清洗，记录是否齐全</w:t>
            </w:r>
          </w:p>
        </w:tc>
        <w:tc>
          <w:tcPr>
            <w:tcW w:w="1275" w:type="dxa"/>
            <w:vAlign w:val="top"/>
          </w:tcPr>
          <w:p>
            <w:pPr>
              <w:spacing w:before="80" w:line="560" w:lineRule="exact"/>
              <w:jc w:val="center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看</w:t>
            </w:r>
          </w:p>
          <w:p>
            <w:pPr>
              <w:spacing w:before="80" w:line="5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6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查看记录</w:t>
            </w:r>
          </w:p>
        </w:tc>
        <w:tc>
          <w:tcPr>
            <w:tcW w:w="1513" w:type="dxa"/>
            <w:vAlign w:val="top"/>
          </w:tcPr>
          <w:p>
            <w:pPr>
              <w:spacing w:before="81" w:line="560" w:lineRule="exact"/>
              <w:ind w:left="325" w:leftChars="0"/>
              <w:rPr>
                <w:rFonts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 □否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Yzk3Y2JmN2YwMjI5Mzc3YTA2ZmIwNTVmMjc5NmQifQ=="/>
  </w:docVars>
  <w:rsids>
    <w:rsidRoot w:val="00000000"/>
    <w:rsid w:val="356C40BA"/>
    <w:rsid w:val="51CF7314"/>
    <w:rsid w:val="6D2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2023-11-26T10:07:00Z</dcterms:created>
  <dc:creator>zuomin</dc:creator>
  <cp:lastModifiedBy>Xd</cp:lastModifiedBy>
  <dcterms:modified xsi:type="dcterms:W3CDTF">2023-11-27T02:02:31Z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4A4E2D6BB5604C469B098C7C67C891C3_12</vt:lpwstr>
  </property>
</Properties>
</file>